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8F9" w:rsidRDefault="00F338F9" w:rsidP="00057FC6">
      <w:pPr>
        <w:autoSpaceDE w:val="0"/>
        <w:autoSpaceDN w:val="0"/>
        <w:adjustRightInd w:val="0"/>
        <w:spacing w:after="7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Contrat de cession</w:t>
      </w:r>
      <w:r w:rsidR="00057FC6">
        <w:rPr>
          <w:b/>
          <w:bCs/>
          <w:color w:val="000000"/>
          <w:sz w:val="32"/>
          <w:szCs w:val="32"/>
        </w:rPr>
        <w:t xml:space="preserve"> de droit </w:t>
      </w:r>
      <w:r w:rsidR="00672017">
        <w:rPr>
          <w:b/>
          <w:bCs/>
          <w:color w:val="000000"/>
          <w:sz w:val="32"/>
          <w:szCs w:val="32"/>
        </w:rPr>
        <w:t xml:space="preserve">d’auteur </w:t>
      </w:r>
      <w:r w:rsidR="00057FC6">
        <w:rPr>
          <w:b/>
          <w:bCs/>
          <w:color w:val="000000"/>
          <w:sz w:val="32"/>
          <w:szCs w:val="32"/>
        </w:rPr>
        <w:t>sur une œuvre audiovisuelle</w:t>
      </w:r>
    </w:p>
    <w:p w:rsidR="00F338F9" w:rsidRDefault="00F338F9" w:rsidP="00F338F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Contrat de cession de droits d’auteur entre les soussignés</w:t>
      </w:r>
      <w:r>
        <w:rPr>
          <w:color w:val="000000"/>
          <w:sz w:val="24"/>
          <w:szCs w:val="24"/>
        </w:rPr>
        <w:t> :</w:t>
      </w:r>
    </w:p>
    <w:p w:rsidR="00F338F9" w:rsidRDefault="00F338F9" w:rsidP="00F338F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1° - M. </w:t>
      </w:r>
      <w:r w:rsidR="00672017">
        <w:rPr>
          <w:color w:val="000000"/>
          <w:sz w:val="24"/>
          <w:szCs w:val="24"/>
        </w:rPr>
        <w:t>« </w:t>
      </w:r>
      <w:r w:rsidRPr="00057FC6">
        <w:rPr>
          <w:i/>
          <w:color w:val="FF0000"/>
          <w:sz w:val="24"/>
          <w:szCs w:val="24"/>
        </w:rPr>
        <w:t>L’AUTEUR</w:t>
      </w:r>
      <w:r w:rsidR="00672017" w:rsidRPr="00672017">
        <w:rPr>
          <w:sz w:val="24"/>
          <w:szCs w:val="24"/>
        </w:rPr>
        <w:t> »</w:t>
      </w:r>
      <w:r>
        <w:rPr>
          <w:color w:val="000000"/>
          <w:sz w:val="24"/>
          <w:szCs w:val="24"/>
        </w:rPr>
        <w:t xml:space="preserve"> [nom, prénoms, profession, qualités et adresse], ci-après </w:t>
      </w:r>
      <w:r w:rsidR="00672017">
        <w:rPr>
          <w:color w:val="000000"/>
          <w:sz w:val="24"/>
          <w:szCs w:val="24"/>
        </w:rPr>
        <w:t>« </w:t>
      </w:r>
      <w:r>
        <w:rPr>
          <w:color w:val="000000"/>
          <w:sz w:val="24"/>
          <w:szCs w:val="24"/>
        </w:rPr>
        <w:t>le cédant</w:t>
      </w:r>
      <w:r w:rsidR="00672017">
        <w:rPr>
          <w:color w:val="000000"/>
          <w:sz w:val="24"/>
          <w:szCs w:val="24"/>
        </w:rPr>
        <w:t> »</w:t>
      </w:r>
      <w:r>
        <w:rPr>
          <w:color w:val="000000"/>
          <w:sz w:val="24"/>
          <w:szCs w:val="24"/>
        </w:rPr>
        <w:t>, d’une part,</w:t>
      </w:r>
    </w:p>
    <w:p w:rsidR="00F338F9" w:rsidRDefault="00F338F9" w:rsidP="00F338F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Et</w:t>
      </w:r>
    </w:p>
    <w:p w:rsidR="00F338F9" w:rsidRDefault="00F338F9" w:rsidP="00F338F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2° - </w:t>
      </w:r>
      <w:r>
        <w:rPr>
          <w:color w:val="000000"/>
          <w:sz w:val="24"/>
          <w:szCs w:val="24"/>
        </w:rPr>
        <w:t>l’Association « Sur les pas d’Albert Londres », sise 19 bis rue des Chazeaux, 03300 Creuzier-le-Vieux, France</w:t>
      </w:r>
      <w:r>
        <w:rPr>
          <w:color w:val="000000"/>
          <w:sz w:val="24"/>
          <w:szCs w:val="24"/>
        </w:rPr>
        <w:t xml:space="preserve">, ci-après </w:t>
      </w:r>
      <w:r w:rsidR="00672017">
        <w:rPr>
          <w:color w:val="000000"/>
          <w:sz w:val="24"/>
          <w:szCs w:val="24"/>
        </w:rPr>
        <w:t>« </w:t>
      </w:r>
      <w:r>
        <w:rPr>
          <w:color w:val="000000"/>
          <w:sz w:val="24"/>
          <w:szCs w:val="24"/>
        </w:rPr>
        <w:t>le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cessionnaire</w:t>
      </w:r>
      <w:r w:rsidR="00672017">
        <w:rPr>
          <w:color w:val="000000"/>
          <w:sz w:val="24"/>
          <w:szCs w:val="24"/>
        </w:rPr>
        <w:t> »</w:t>
      </w:r>
      <w:r>
        <w:rPr>
          <w:color w:val="000000"/>
          <w:sz w:val="24"/>
          <w:szCs w:val="24"/>
        </w:rPr>
        <w:t>, d’autre part,</w:t>
      </w:r>
    </w:p>
    <w:p w:rsidR="00F338F9" w:rsidRDefault="00F338F9" w:rsidP="00F338F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est convenu ce qui suit</w:t>
      </w:r>
      <w:r>
        <w:rPr>
          <w:color w:val="000000"/>
          <w:sz w:val="24"/>
          <w:szCs w:val="24"/>
        </w:rPr>
        <w:t> :</w:t>
      </w:r>
    </w:p>
    <w:p w:rsidR="00F338F9" w:rsidRDefault="00F338F9" w:rsidP="00672017">
      <w:pPr>
        <w:autoSpaceDE w:val="0"/>
        <w:autoSpaceDN w:val="0"/>
        <w:adjustRightInd w:val="0"/>
        <w:spacing w:before="240" w:after="24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ARTICLE 1</w:t>
      </w:r>
      <w:r w:rsidRPr="00057FC6">
        <w:rPr>
          <w:b/>
          <w:bCs/>
          <w:color w:val="000000"/>
          <w:sz w:val="24"/>
          <w:szCs w:val="24"/>
          <w:vertAlign w:val="superscript"/>
        </w:rPr>
        <w:t>er</w:t>
      </w:r>
      <w:r>
        <w:rPr>
          <w:b/>
          <w:bCs/>
          <w:color w:val="000000"/>
          <w:sz w:val="24"/>
          <w:szCs w:val="24"/>
        </w:rPr>
        <w:t xml:space="preserve"> - OBJET DU CONTRAT</w:t>
      </w:r>
    </w:p>
    <w:p w:rsidR="00F338F9" w:rsidRDefault="00F338F9" w:rsidP="00F338F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 cédant cède sur l’</w:t>
      </w:r>
      <w:r>
        <w:rPr>
          <w:color w:val="000000"/>
          <w:sz w:val="24"/>
          <w:szCs w:val="24"/>
        </w:rPr>
        <w:t>œuvre</w:t>
      </w:r>
      <w:r>
        <w:rPr>
          <w:color w:val="000000"/>
          <w:sz w:val="24"/>
          <w:szCs w:val="24"/>
        </w:rPr>
        <w:t xml:space="preserve"> suivante </w:t>
      </w:r>
      <w:r w:rsidR="009A312A">
        <w:rPr>
          <w:color w:val="000000"/>
          <w:sz w:val="24"/>
          <w:szCs w:val="24"/>
        </w:rPr>
        <w:t>« </w:t>
      </w:r>
      <w:r w:rsidRPr="00057FC6">
        <w:rPr>
          <w:i/>
          <w:color w:val="FF0000"/>
          <w:sz w:val="24"/>
          <w:szCs w:val="24"/>
        </w:rPr>
        <w:t>NOM DE L’</w:t>
      </w:r>
      <w:r w:rsidR="009A312A">
        <w:rPr>
          <w:i/>
          <w:color w:val="FF0000"/>
          <w:sz w:val="24"/>
          <w:szCs w:val="24"/>
        </w:rPr>
        <w:t>ŒUVRE</w:t>
      </w:r>
      <w:r w:rsidR="009A312A" w:rsidRPr="009A312A">
        <w:rPr>
          <w:sz w:val="24"/>
          <w:szCs w:val="24"/>
        </w:rPr>
        <w:t> »</w:t>
      </w:r>
      <w:r>
        <w:rPr>
          <w:color w:val="000000"/>
          <w:sz w:val="24"/>
          <w:szCs w:val="24"/>
        </w:rPr>
        <w:t>, son droit de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propriété incorporelle, exclusif et opposable à tous, au cessionnaire, selon les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modalités ci-après définies</w:t>
      </w:r>
      <w:r>
        <w:rPr>
          <w:color w:val="000000"/>
          <w:sz w:val="24"/>
          <w:szCs w:val="24"/>
        </w:rPr>
        <w:t>.</w:t>
      </w:r>
    </w:p>
    <w:p w:rsidR="00F338F9" w:rsidRDefault="00F338F9" w:rsidP="00F338F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 cédant certifie que lesdits droits patrimoniaux n’ont à ce jour fait l’objet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d’aucune cession ou licence d’exploitation consentie à des tiers.</w:t>
      </w:r>
    </w:p>
    <w:p w:rsidR="00F338F9" w:rsidRDefault="00F338F9" w:rsidP="00672017">
      <w:pPr>
        <w:autoSpaceDE w:val="0"/>
        <w:autoSpaceDN w:val="0"/>
        <w:adjustRightInd w:val="0"/>
        <w:spacing w:before="240" w:after="24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ARTICLE 2 - IDENTIFICATION DES DROITS C</w:t>
      </w:r>
      <w:r>
        <w:rPr>
          <w:b/>
          <w:bCs/>
          <w:color w:val="000000"/>
          <w:sz w:val="24"/>
          <w:szCs w:val="24"/>
        </w:rPr>
        <w:t>É</w:t>
      </w:r>
      <w:r>
        <w:rPr>
          <w:b/>
          <w:bCs/>
          <w:color w:val="000000"/>
          <w:sz w:val="24"/>
          <w:szCs w:val="24"/>
        </w:rPr>
        <w:t>D</w:t>
      </w:r>
      <w:r>
        <w:rPr>
          <w:b/>
          <w:bCs/>
          <w:color w:val="000000"/>
          <w:sz w:val="24"/>
          <w:szCs w:val="24"/>
        </w:rPr>
        <w:t>É</w:t>
      </w:r>
      <w:r>
        <w:rPr>
          <w:b/>
          <w:bCs/>
          <w:color w:val="000000"/>
          <w:sz w:val="24"/>
          <w:szCs w:val="24"/>
        </w:rPr>
        <w:t>S</w:t>
      </w:r>
    </w:p>
    <w:p w:rsidR="00F338F9" w:rsidRDefault="00F338F9" w:rsidP="00F338F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 cédant cède au cessionnaire le droit exclusif de l'</w:t>
      </w:r>
      <w:r>
        <w:rPr>
          <w:color w:val="000000"/>
          <w:sz w:val="24"/>
          <w:szCs w:val="24"/>
        </w:rPr>
        <w:t>œuvre</w:t>
      </w:r>
      <w:r>
        <w:rPr>
          <w:color w:val="000000"/>
          <w:sz w:val="24"/>
          <w:szCs w:val="24"/>
        </w:rPr>
        <w:t xml:space="preserve"> comprenant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notamment, sous réserves et conditions</w:t>
      </w:r>
      <w:r>
        <w:rPr>
          <w:color w:val="000000"/>
          <w:sz w:val="24"/>
          <w:szCs w:val="24"/>
        </w:rPr>
        <w:t> :</w:t>
      </w:r>
    </w:p>
    <w:p w:rsidR="00F338F9" w:rsidRPr="00DF4AA1" w:rsidRDefault="00F338F9" w:rsidP="00DF4AA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DF4AA1">
        <w:rPr>
          <w:color w:val="000000"/>
          <w:sz w:val="24"/>
          <w:szCs w:val="24"/>
        </w:rPr>
        <w:t>le</w:t>
      </w:r>
      <w:proofErr w:type="gramEnd"/>
      <w:r w:rsidRPr="00DF4AA1">
        <w:rPr>
          <w:color w:val="000000"/>
          <w:sz w:val="24"/>
          <w:szCs w:val="24"/>
        </w:rPr>
        <w:t xml:space="preserve"> droit de reproduire l’</w:t>
      </w:r>
      <w:r w:rsidRPr="00DF4AA1">
        <w:rPr>
          <w:color w:val="000000"/>
          <w:sz w:val="24"/>
          <w:szCs w:val="24"/>
        </w:rPr>
        <w:t>œuvre</w:t>
      </w:r>
    </w:p>
    <w:p w:rsidR="00F338F9" w:rsidRPr="00DF4AA1" w:rsidRDefault="00F338F9" w:rsidP="00DF4AA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DF4AA1">
        <w:rPr>
          <w:color w:val="000000"/>
          <w:sz w:val="24"/>
          <w:szCs w:val="24"/>
        </w:rPr>
        <w:t>le</w:t>
      </w:r>
      <w:proofErr w:type="gramEnd"/>
      <w:r w:rsidRPr="00DF4AA1">
        <w:rPr>
          <w:color w:val="000000"/>
          <w:sz w:val="24"/>
          <w:szCs w:val="24"/>
        </w:rPr>
        <w:t xml:space="preserve"> droit de représenter et d'exécuter publiquement l’</w:t>
      </w:r>
      <w:r w:rsidRPr="00DF4AA1">
        <w:rPr>
          <w:color w:val="000000"/>
          <w:sz w:val="24"/>
          <w:szCs w:val="24"/>
        </w:rPr>
        <w:t>œuvre</w:t>
      </w:r>
    </w:p>
    <w:p w:rsidR="00F338F9" w:rsidRPr="00DF4AA1" w:rsidRDefault="00F338F9" w:rsidP="00DF4AA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DF4AA1">
        <w:rPr>
          <w:color w:val="000000"/>
          <w:sz w:val="24"/>
          <w:szCs w:val="24"/>
        </w:rPr>
        <w:t>le</w:t>
      </w:r>
      <w:proofErr w:type="gramEnd"/>
      <w:r w:rsidRPr="00DF4AA1">
        <w:rPr>
          <w:color w:val="000000"/>
          <w:sz w:val="24"/>
          <w:szCs w:val="24"/>
        </w:rPr>
        <w:t xml:space="preserve"> droit de modifier, d’adapter, de traduire l’</w:t>
      </w:r>
      <w:r w:rsidRPr="00DF4AA1">
        <w:rPr>
          <w:color w:val="000000"/>
          <w:sz w:val="24"/>
          <w:szCs w:val="24"/>
        </w:rPr>
        <w:t>œuvre</w:t>
      </w:r>
    </w:p>
    <w:p w:rsidR="00F338F9" w:rsidRPr="00DF4AA1" w:rsidRDefault="00F338F9" w:rsidP="00DF4AA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DF4AA1">
        <w:rPr>
          <w:color w:val="000000"/>
          <w:sz w:val="24"/>
          <w:szCs w:val="24"/>
        </w:rPr>
        <w:t>d’incorporer</w:t>
      </w:r>
      <w:proofErr w:type="gramEnd"/>
      <w:r w:rsidRPr="00DF4AA1">
        <w:rPr>
          <w:color w:val="000000"/>
          <w:sz w:val="24"/>
          <w:szCs w:val="24"/>
        </w:rPr>
        <w:t>, en tout ou partie de l’</w:t>
      </w:r>
      <w:r w:rsidRPr="00DF4AA1">
        <w:rPr>
          <w:color w:val="000000"/>
          <w:sz w:val="24"/>
          <w:szCs w:val="24"/>
        </w:rPr>
        <w:t>œuvre</w:t>
      </w:r>
      <w:r w:rsidRPr="00DF4AA1">
        <w:rPr>
          <w:color w:val="000000"/>
          <w:sz w:val="24"/>
          <w:szCs w:val="24"/>
        </w:rPr>
        <w:t xml:space="preserve">, à toute </w:t>
      </w:r>
      <w:r w:rsidRPr="00DF4AA1">
        <w:rPr>
          <w:color w:val="000000"/>
          <w:sz w:val="24"/>
          <w:szCs w:val="24"/>
        </w:rPr>
        <w:t>œuvre</w:t>
      </w:r>
      <w:r w:rsidRPr="00DF4AA1">
        <w:rPr>
          <w:color w:val="000000"/>
          <w:sz w:val="24"/>
          <w:szCs w:val="24"/>
        </w:rPr>
        <w:t xml:space="preserve"> préexistante ou à créer.</w:t>
      </w:r>
    </w:p>
    <w:p w:rsidR="00F338F9" w:rsidRPr="00DF4AA1" w:rsidRDefault="00F338F9" w:rsidP="00DF4AA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DF4AA1">
        <w:rPr>
          <w:color w:val="000000"/>
          <w:sz w:val="24"/>
          <w:szCs w:val="24"/>
        </w:rPr>
        <w:t>d'une</w:t>
      </w:r>
      <w:proofErr w:type="gramEnd"/>
      <w:r w:rsidRPr="00DF4AA1">
        <w:rPr>
          <w:color w:val="000000"/>
          <w:sz w:val="24"/>
          <w:szCs w:val="24"/>
        </w:rPr>
        <w:t xml:space="preserve"> manière générale, la totalité des droits qui sont et seront reconnus et</w:t>
      </w:r>
      <w:r w:rsidRPr="00DF4AA1">
        <w:rPr>
          <w:color w:val="000000"/>
          <w:sz w:val="24"/>
          <w:szCs w:val="24"/>
        </w:rPr>
        <w:t xml:space="preserve"> </w:t>
      </w:r>
      <w:r w:rsidRPr="00DF4AA1">
        <w:rPr>
          <w:color w:val="000000"/>
          <w:sz w:val="24"/>
          <w:szCs w:val="24"/>
        </w:rPr>
        <w:t xml:space="preserve">attribués aux auteurs sur leurs </w:t>
      </w:r>
      <w:r w:rsidRPr="00DF4AA1">
        <w:rPr>
          <w:color w:val="000000"/>
          <w:sz w:val="24"/>
          <w:szCs w:val="24"/>
        </w:rPr>
        <w:t>œuvres</w:t>
      </w:r>
      <w:r w:rsidRPr="00DF4AA1">
        <w:rPr>
          <w:color w:val="000000"/>
          <w:sz w:val="24"/>
          <w:szCs w:val="24"/>
        </w:rPr>
        <w:t xml:space="preserve"> par les dispositions législatives ou</w:t>
      </w:r>
      <w:r w:rsidRPr="00DF4AA1">
        <w:rPr>
          <w:color w:val="000000"/>
          <w:sz w:val="24"/>
          <w:szCs w:val="24"/>
        </w:rPr>
        <w:t xml:space="preserve"> </w:t>
      </w:r>
      <w:r w:rsidRPr="00DF4AA1">
        <w:rPr>
          <w:color w:val="000000"/>
          <w:sz w:val="24"/>
          <w:szCs w:val="24"/>
        </w:rPr>
        <w:t>réglementaires et les décisions judiciaires et arbitrales de tous pays ainsi que par</w:t>
      </w:r>
      <w:r w:rsidRPr="00DF4AA1">
        <w:rPr>
          <w:color w:val="000000"/>
          <w:sz w:val="24"/>
          <w:szCs w:val="24"/>
        </w:rPr>
        <w:t xml:space="preserve"> </w:t>
      </w:r>
      <w:r w:rsidRPr="00DF4AA1">
        <w:rPr>
          <w:color w:val="000000"/>
          <w:sz w:val="24"/>
          <w:szCs w:val="24"/>
        </w:rPr>
        <w:t>les conventions internationales actuelles et futures.</w:t>
      </w:r>
    </w:p>
    <w:p w:rsidR="00F338F9" w:rsidRDefault="00F338F9" w:rsidP="00F338F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est expressément précisé que les droits ainsi cédés portent également sur le titre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 l’</w:t>
      </w:r>
      <w:r>
        <w:rPr>
          <w:color w:val="000000"/>
          <w:sz w:val="24"/>
          <w:szCs w:val="24"/>
        </w:rPr>
        <w:t>œuvre</w:t>
      </w:r>
      <w:r>
        <w:rPr>
          <w:color w:val="000000"/>
          <w:sz w:val="24"/>
          <w:szCs w:val="24"/>
        </w:rPr>
        <w:t>.</w:t>
      </w:r>
    </w:p>
    <w:p w:rsidR="00F338F9" w:rsidRDefault="00F338F9" w:rsidP="00672017">
      <w:pPr>
        <w:autoSpaceDE w:val="0"/>
        <w:autoSpaceDN w:val="0"/>
        <w:adjustRightInd w:val="0"/>
        <w:spacing w:before="240" w:after="24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ARTICLE 3 - MODES D’EXPLOITATION DES DROITS </w:t>
      </w:r>
      <w:r w:rsidR="00722971">
        <w:rPr>
          <w:b/>
          <w:bCs/>
          <w:color w:val="000000"/>
          <w:sz w:val="24"/>
          <w:szCs w:val="24"/>
        </w:rPr>
        <w:t>CÉDÉS</w:t>
      </w:r>
    </w:p>
    <w:p w:rsidR="00F338F9" w:rsidRPr="00F338F9" w:rsidRDefault="00F338F9" w:rsidP="00F338F9">
      <w:pPr>
        <w:autoSpaceDE w:val="0"/>
        <w:autoSpaceDN w:val="0"/>
        <w:adjustRightInd w:val="0"/>
        <w:rPr>
          <w:bCs/>
          <w:sz w:val="24"/>
          <w:szCs w:val="24"/>
        </w:rPr>
      </w:pPr>
      <w:r w:rsidRPr="00F338F9">
        <w:rPr>
          <w:sz w:val="24"/>
          <w:szCs w:val="24"/>
        </w:rPr>
        <w:t>La présente cession est consentie pour les modes d’exploitation suivants</w:t>
      </w:r>
      <w:r w:rsidRPr="00F338F9">
        <w:rPr>
          <w:sz w:val="24"/>
          <w:szCs w:val="24"/>
        </w:rPr>
        <w:t> :</w:t>
      </w:r>
      <w:r w:rsidRPr="00F338F9">
        <w:rPr>
          <w:sz w:val="24"/>
          <w:szCs w:val="24"/>
        </w:rPr>
        <w:t xml:space="preserve"> </w:t>
      </w:r>
      <w:r w:rsidRPr="00F338F9">
        <w:rPr>
          <w:bCs/>
          <w:sz w:val="24"/>
          <w:szCs w:val="24"/>
        </w:rPr>
        <w:t>« </w:t>
      </w:r>
      <w:r w:rsidRPr="00F338F9">
        <w:rPr>
          <w:sz w:val="24"/>
          <w:szCs w:val="24"/>
        </w:rPr>
        <w:t>Diffusion en ligne ou hors ligne</w:t>
      </w:r>
      <w:r w:rsidRPr="00F338F9">
        <w:rPr>
          <w:bCs/>
          <w:sz w:val="24"/>
          <w:szCs w:val="24"/>
        </w:rPr>
        <w:t xml:space="preserve">, </w:t>
      </w:r>
      <w:r w:rsidRPr="00F338F9">
        <w:rPr>
          <w:bCs/>
          <w:sz w:val="24"/>
          <w:szCs w:val="24"/>
        </w:rPr>
        <w:t>Diffusion lors de toute manifestation à caractère promotionnel de l’association »</w:t>
      </w:r>
    </w:p>
    <w:p w:rsidR="00F338F9" w:rsidRDefault="00F338F9" w:rsidP="00672017">
      <w:pPr>
        <w:autoSpaceDE w:val="0"/>
        <w:autoSpaceDN w:val="0"/>
        <w:adjustRightInd w:val="0"/>
        <w:spacing w:before="240" w:after="24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ARTICLE 4 - LIEU DE L’EXPLOITATION</w:t>
      </w:r>
    </w:p>
    <w:p w:rsidR="00F338F9" w:rsidRPr="00F338F9" w:rsidRDefault="00F338F9" w:rsidP="00F338F9">
      <w:pPr>
        <w:autoSpaceDE w:val="0"/>
        <w:autoSpaceDN w:val="0"/>
        <w:adjustRightInd w:val="0"/>
        <w:rPr>
          <w:sz w:val="24"/>
          <w:szCs w:val="24"/>
        </w:rPr>
      </w:pPr>
      <w:r w:rsidRPr="00F338F9">
        <w:rPr>
          <w:sz w:val="24"/>
          <w:szCs w:val="24"/>
        </w:rPr>
        <w:t xml:space="preserve">La présente cession est consentie pour </w:t>
      </w:r>
      <w:r w:rsidRPr="00F338F9">
        <w:rPr>
          <w:sz w:val="24"/>
          <w:szCs w:val="24"/>
        </w:rPr>
        <w:t>« </w:t>
      </w:r>
      <w:r w:rsidRPr="00F338F9">
        <w:rPr>
          <w:sz w:val="24"/>
          <w:szCs w:val="24"/>
        </w:rPr>
        <w:t>TOUS PAYS</w:t>
      </w:r>
      <w:r w:rsidRPr="00F338F9">
        <w:rPr>
          <w:sz w:val="24"/>
          <w:szCs w:val="24"/>
        </w:rPr>
        <w:t> »</w:t>
      </w:r>
      <w:r w:rsidRPr="00F338F9">
        <w:rPr>
          <w:sz w:val="24"/>
          <w:szCs w:val="24"/>
        </w:rPr>
        <w:t>.</w:t>
      </w:r>
    </w:p>
    <w:p w:rsidR="00F338F9" w:rsidRDefault="00F338F9" w:rsidP="00672017">
      <w:pPr>
        <w:autoSpaceDE w:val="0"/>
        <w:autoSpaceDN w:val="0"/>
        <w:adjustRightInd w:val="0"/>
        <w:spacing w:before="240" w:after="24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ARTICLE 5 - DUREE DE L’EXPLOITATION</w:t>
      </w:r>
    </w:p>
    <w:p w:rsidR="00F338F9" w:rsidRPr="00DF4AA1" w:rsidRDefault="00F338F9" w:rsidP="00F338F9">
      <w:pPr>
        <w:autoSpaceDE w:val="0"/>
        <w:autoSpaceDN w:val="0"/>
        <w:adjustRightInd w:val="0"/>
        <w:rPr>
          <w:sz w:val="24"/>
          <w:szCs w:val="24"/>
        </w:rPr>
      </w:pPr>
      <w:r w:rsidRPr="00DF4AA1">
        <w:rPr>
          <w:sz w:val="24"/>
          <w:szCs w:val="24"/>
        </w:rPr>
        <w:t xml:space="preserve">Le présent contrat est conclu pour une durée de </w:t>
      </w:r>
      <w:r w:rsidR="00DF4AA1" w:rsidRPr="00DF4AA1">
        <w:rPr>
          <w:b/>
          <w:bCs/>
          <w:sz w:val="24"/>
          <w:szCs w:val="24"/>
        </w:rPr>
        <w:t>« </w:t>
      </w:r>
      <w:r w:rsidR="00722971">
        <w:rPr>
          <w:sz w:val="24"/>
          <w:szCs w:val="24"/>
        </w:rPr>
        <w:t>1</w:t>
      </w:r>
      <w:bookmarkStart w:id="0" w:name="_GoBack"/>
      <w:bookmarkEnd w:id="0"/>
      <w:r w:rsidR="00DF4AA1" w:rsidRPr="00DF4AA1">
        <w:rPr>
          <w:sz w:val="24"/>
          <w:szCs w:val="24"/>
        </w:rPr>
        <w:t>0 ANS »</w:t>
      </w:r>
      <w:r w:rsidRPr="00DF4AA1">
        <w:rPr>
          <w:sz w:val="24"/>
          <w:szCs w:val="24"/>
        </w:rPr>
        <w:t>.</w:t>
      </w:r>
    </w:p>
    <w:p w:rsidR="00F338F9" w:rsidRDefault="00F338F9" w:rsidP="00672017">
      <w:pPr>
        <w:autoSpaceDE w:val="0"/>
        <w:autoSpaceDN w:val="0"/>
        <w:adjustRightInd w:val="0"/>
        <w:spacing w:before="240" w:after="24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ARTICLE 6 - EXCLUSIVITE (le cas échéant)</w:t>
      </w:r>
    </w:p>
    <w:p w:rsidR="00F338F9" w:rsidRDefault="00F338F9" w:rsidP="00F338F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présente cession de droits est consentie à titre exclusif.</w:t>
      </w:r>
    </w:p>
    <w:p w:rsidR="00672017" w:rsidRDefault="00672017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F338F9" w:rsidRDefault="00F338F9" w:rsidP="00672017">
      <w:pPr>
        <w:autoSpaceDE w:val="0"/>
        <w:autoSpaceDN w:val="0"/>
        <w:adjustRightInd w:val="0"/>
        <w:spacing w:before="240" w:after="24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ARTICLE 7 - DROITS DU CESSIONNAIRE</w:t>
      </w:r>
    </w:p>
    <w:p w:rsidR="00F338F9" w:rsidRDefault="00F338F9" w:rsidP="00F338F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 vertu de la présente cession, le cessionnaire est entièrement subrogé dans tous</w:t>
      </w:r>
      <w:r w:rsidR="00DF4AA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les droits du cédant attachés à l’</w:t>
      </w:r>
      <w:r w:rsidR="00DF4AA1">
        <w:rPr>
          <w:color w:val="000000"/>
          <w:sz w:val="24"/>
          <w:szCs w:val="24"/>
        </w:rPr>
        <w:t>œuvre</w:t>
      </w:r>
      <w:r>
        <w:rPr>
          <w:color w:val="000000"/>
          <w:sz w:val="24"/>
          <w:szCs w:val="24"/>
        </w:rPr>
        <w:t xml:space="preserve"> et définis aux articles 2 à 6 ci-dessus. Il</w:t>
      </w:r>
      <w:r w:rsidR="00DF4AA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pourra les aliéner, en concéder des licences, et poursuivre tout contrefacteur,</w:t>
      </w:r>
      <w:r w:rsidR="00DF4AA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même pour des faits antérieurs à la cession et non prescrits.</w:t>
      </w:r>
    </w:p>
    <w:p w:rsidR="00F338F9" w:rsidRDefault="00F338F9" w:rsidP="00672017">
      <w:pPr>
        <w:autoSpaceDE w:val="0"/>
        <w:autoSpaceDN w:val="0"/>
        <w:adjustRightInd w:val="0"/>
        <w:spacing w:before="240" w:after="24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ARTICLE 8 – REMUNERATION</w:t>
      </w:r>
    </w:p>
    <w:p w:rsidR="00F338F9" w:rsidRDefault="00F338F9" w:rsidP="00DF1B2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 cédant </w:t>
      </w:r>
      <w:r w:rsidR="00DF4AA1">
        <w:rPr>
          <w:color w:val="000000"/>
          <w:sz w:val="24"/>
          <w:szCs w:val="24"/>
        </w:rPr>
        <w:t xml:space="preserve">ne </w:t>
      </w:r>
      <w:r>
        <w:rPr>
          <w:color w:val="000000"/>
          <w:sz w:val="24"/>
          <w:szCs w:val="24"/>
        </w:rPr>
        <w:t xml:space="preserve">percevra </w:t>
      </w:r>
      <w:r w:rsidR="00DF4AA1">
        <w:rPr>
          <w:color w:val="000000"/>
          <w:sz w:val="24"/>
          <w:szCs w:val="24"/>
        </w:rPr>
        <w:t xml:space="preserve">aucune </w:t>
      </w:r>
      <w:r>
        <w:rPr>
          <w:color w:val="000000"/>
          <w:sz w:val="24"/>
          <w:szCs w:val="24"/>
        </w:rPr>
        <w:t xml:space="preserve">une participation </w:t>
      </w:r>
      <w:r w:rsidR="00DF4AA1">
        <w:rPr>
          <w:color w:val="000000"/>
          <w:sz w:val="24"/>
          <w:szCs w:val="24"/>
        </w:rPr>
        <w:t xml:space="preserve">financière </w:t>
      </w:r>
      <w:r>
        <w:rPr>
          <w:color w:val="000000"/>
          <w:sz w:val="24"/>
          <w:szCs w:val="24"/>
        </w:rPr>
        <w:t>provenant de l’exploitation de l’</w:t>
      </w:r>
      <w:r w:rsidR="00DF4AA1">
        <w:rPr>
          <w:color w:val="000000"/>
          <w:sz w:val="24"/>
          <w:szCs w:val="24"/>
        </w:rPr>
        <w:t>œuvre</w:t>
      </w:r>
      <w:r w:rsidR="00DF1B2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F338F9" w:rsidRDefault="00F338F9" w:rsidP="00672017">
      <w:pPr>
        <w:autoSpaceDE w:val="0"/>
        <w:autoSpaceDN w:val="0"/>
        <w:adjustRightInd w:val="0"/>
        <w:spacing w:before="240" w:after="24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ARTICLE 9 - OBLIGATIONS DU CEDANT</w:t>
      </w:r>
    </w:p>
    <w:p w:rsidR="00F338F9" w:rsidRDefault="00F338F9" w:rsidP="00F338F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 cédant s’interdit d’exploiter les droits patrimoniaux sur l’</w:t>
      </w:r>
      <w:r w:rsidR="00DF1B2A">
        <w:rPr>
          <w:color w:val="000000"/>
          <w:sz w:val="24"/>
          <w:szCs w:val="24"/>
        </w:rPr>
        <w:t>œuvre</w:t>
      </w:r>
      <w:r>
        <w:rPr>
          <w:color w:val="000000"/>
          <w:sz w:val="24"/>
          <w:szCs w:val="24"/>
        </w:rPr>
        <w:t xml:space="preserve"> ainsi cédés, et</w:t>
      </w:r>
      <w:r w:rsidR="00DF1B2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 créer ou faire créer tout ce qui pourrait en constituer une contrefaçon</w:t>
      </w:r>
      <w:r w:rsidR="00DF1B2A">
        <w:rPr>
          <w:color w:val="000000"/>
          <w:sz w:val="24"/>
          <w:szCs w:val="24"/>
        </w:rPr>
        <w:t>.</w:t>
      </w:r>
    </w:p>
    <w:p w:rsidR="00F338F9" w:rsidRDefault="00F338F9" w:rsidP="00672017">
      <w:pPr>
        <w:autoSpaceDE w:val="0"/>
        <w:autoSpaceDN w:val="0"/>
        <w:adjustRightInd w:val="0"/>
        <w:spacing w:before="240" w:after="24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ARTICLE 10 – GARANTIE</w:t>
      </w:r>
    </w:p>
    <w:p w:rsidR="00F338F9" w:rsidRDefault="00F338F9" w:rsidP="00F338F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 cédant garantit au cessionnaire l’exercice paisible des droits cédés au titre du</w:t>
      </w:r>
      <w:r w:rsidR="00DF1B2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présent contrat.</w:t>
      </w:r>
    </w:p>
    <w:p w:rsidR="00F338F9" w:rsidRDefault="00F338F9" w:rsidP="00F338F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certifie que l’</w:t>
      </w:r>
      <w:r w:rsidR="00DF1B2A">
        <w:rPr>
          <w:color w:val="000000"/>
          <w:sz w:val="24"/>
          <w:szCs w:val="24"/>
        </w:rPr>
        <w:t>œuvre</w:t>
      </w:r>
      <w:r>
        <w:rPr>
          <w:color w:val="000000"/>
          <w:sz w:val="24"/>
          <w:szCs w:val="24"/>
        </w:rPr>
        <w:t xml:space="preserve"> n’a fait à ce jour l’objet d’aucune contestation.</w:t>
      </w:r>
    </w:p>
    <w:p w:rsidR="00F338F9" w:rsidRDefault="00F338F9" w:rsidP="00F338F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 cas où une contestation concernant les droits sur l’</w:t>
      </w:r>
      <w:r w:rsidR="00DF1B2A">
        <w:rPr>
          <w:color w:val="000000"/>
          <w:sz w:val="24"/>
          <w:szCs w:val="24"/>
        </w:rPr>
        <w:t>œuvre</w:t>
      </w:r>
      <w:r>
        <w:rPr>
          <w:color w:val="000000"/>
          <w:sz w:val="24"/>
          <w:szCs w:val="24"/>
        </w:rPr>
        <w:t xml:space="preserve"> serait émise par un</w:t>
      </w:r>
      <w:r w:rsidR="00DF1B2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tiers, le cédant s’engage à apporter au cessionnaire, à sa première demande, tout</w:t>
      </w:r>
      <w:r w:rsidR="00DF1B2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son appui judiciaire.</w:t>
      </w:r>
    </w:p>
    <w:p w:rsidR="00F338F9" w:rsidRDefault="00F338F9" w:rsidP="00672017">
      <w:pPr>
        <w:autoSpaceDE w:val="0"/>
        <w:autoSpaceDN w:val="0"/>
        <w:adjustRightInd w:val="0"/>
        <w:spacing w:before="240" w:after="24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ARTICLE 11 - ELECTION DE DOMICILE</w:t>
      </w:r>
    </w:p>
    <w:p w:rsidR="00F338F9" w:rsidRDefault="00F338F9" w:rsidP="00F338F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Les parties élisent domicile à</w:t>
      </w:r>
      <w:r w:rsidR="00057FC6">
        <w:rPr>
          <w:color w:val="000000"/>
          <w:sz w:val="24"/>
          <w:szCs w:val="24"/>
        </w:rPr>
        <w:t xml:space="preserve"> Vichy</w:t>
      </w:r>
      <w:r>
        <w:rPr>
          <w:color w:val="000000"/>
          <w:sz w:val="24"/>
          <w:szCs w:val="24"/>
        </w:rPr>
        <w:t>, pour l’exécution des présentes et de leurs suites.</w:t>
      </w:r>
    </w:p>
    <w:p w:rsidR="00F338F9" w:rsidRDefault="00F338F9" w:rsidP="00672017">
      <w:pPr>
        <w:autoSpaceDE w:val="0"/>
        <w:autoSpaceDN w:val="0"/>
        <w:adjustRightInd w:val="0"/>
        <w:spacing w:before="8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Fait à …,</w:t>
      </w:r>
    </w:p>
    <w:p w:rsidR="00F338F9" w:rsidRDefault="00F338F9" w:rsidP="00F338F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 …,</w:t>
      </w:r>
    </w:p>
    <w:p w:rsidR="00F338F9" w:rsidRDefault="00F338F9" w:rsidP="00F338F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</w:t>
      </w:r>
      <w:r w:rsidR="00057FC6">
        <w:rPr>
          <w:color w:val="000000"/>
          <w:sz w:val="24"/>
          <w:szCs w:val="24"/>
        </w:rPr>
        <w:t xml:space="preserve"> 2</w:t>
      </w:r>
      <w:r>
        <w:rPr>
          <w:color w:val="000000"/>
          <w:sz w:val="24"/>
          <w:szCs w:val="24"/>
        </w:rPr>
        <w:t xml:space="preserve"> exemplaires.</w:t>
      </w:r>
    </w:p>
    <w:p w:rsidR="00057FC6" w:rsidRDefault="00057FC6" w:rsidP="00F338F9">
      <w:pPr>
        <w:rPr>
          <w:color w:val="000000"/>
          <w:sz w:val="24"/>
          <w:szCs w:val="24"/>
        </w:rPr>
        <w:sectPr w:rsidR="00057FC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57FC6" w:rsidRDefault="00F338F9" w:rsidP="00F338F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Signature du cédant </w:t>
      </w:r>
      <w:r w:rsidR="00057FC6">
        <w:rPr>
          <w:color w:val="000000"/>
          <w:sz w:val="24"/>
          <w:szCs w:val="24"/>
        </w:rPr>
        <w:t>[Prénom, Nom]</w:t>
      </w:r>
    </w:p>
    <w:p w:rsidR="00057FC6" w:rsidRDefault="00057FC6" w:rsidP="00057FC6">
      <w:pPr>
        <w:spacing w:before="960"/>
        <w:rPr>
          <w:color w:val="000000"/>
          <w:sz w:val="24"/>
          <w:szCs w:val="24"/>
        </w:rPr>
      </w:pPr>
    </w:p>
    <w:p w:rsidR="002E37E0" w:rsidRDefault="00057FC6" w:rsidP="00F338F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column"/>
      </w:r>
      <w:r w:rsidR="00F338F9">
        <w:rPr>
          <w:color w:val="000000"/>
          <w:sz w:val="24"/>
          <w:szCs w:val="24"/>
        </w:rPr>
        <w:t>Signature du cessionnaire</w:t>
      </w:r>
    </w:p>
    <w:p w:rsidR="00057FC6" w:rsidRDefault="00057FC6" w:rsidP="00057FC6">
      <w:pPr>
        <w:spacing w:before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 Président</w:t>
      </w:r>
    </w:p>
    <w:p w:rsidR="00057FC6" w:rsidRPr="00F338F9" w:rsidRDefault="00057FC6" w:rsidP="00F338F9">
      <w:r>
        <w:rPr>
          <w:color w:val="000000"/>
          <w:sz w:val="24"/>
          <w:szCs w:val="24"/>
        </w:rPr>
        <w:t>Jean-Claude MAIRAL</w:t>
      </w:r>
    </w:p>
    <w:sectPr w:rsidR="00057FC6" w:rsidRPr="00F338F9" w:rsidSect="00057FC6">
      <w:type w:val="continuous"/>
      <w:pgSz w:w="11906" w:h="16838"/>
      <w:pgMar w:top="1417" w:right="1417" w:bottom="1417" w:left="1417" w:header="708" w:footer="708" w:gutter="0"/>
      <w:cols w:num="2" w:space="710" w:equalWidth="0">
        <w:col w:w="4181" w:space="710"/>
        <w:col w:w="418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A1A21"/>
    <w:multiLevelType w:val="hybridMultilevel"/>
    <w:tmpl w:val="14426D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F9"/>
    <w:rsid w:val="00057FC6"/>
    <w:rsid w:val="002E37E0"/>
    <w:rsid w:val="00672017"/>
    <w:rsid w:val="00716E46"/>
    <w:rsid w:val="00722971"/>
    <w:rsid w:val="009A312A"/>
    <w:rsid w:val="00DF1B2A"/>
    <w:rsid w:val="00DF4AA1"/>
    <w:rsid w:val="00F3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6EE8"/>
  <w15:chartTrackingRefBased/>
  <w15:docId w15:val="{B932FB43-B2F5-4E4F-97E7-FCCA05F5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4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PRULHIERE</dc:creator>
  <cp:keywords/>
  <dc:description/>
  <cp:lastModifiedBy>Frédéric PRULHIERE</cp:lastModifiedBy>
  <cp:revision>3</cp:revision>
  <dcterms:created xsi:type="dcterms:W3CDTF">2019-05-16T16:44:00Z</dcterms:created>
  <dcterms:modified xsi:type="dcterms:W3CDTF">2019-05-16T17:33:00Z</dcterms:modified>
</cp:coreProperties>
</file>